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6D5" w:rsidRPr="006277A8" w:rsidRDefault="009D69FF" w:rsidP="00A93841">
      <w:pPr>
        <w:spacing w:line="300" w:lineRule="auto"/>
        <w:jc w:val="both"/>
        <w:outlineLvl w:val="0"/>
        <w:rPr>
          <w:b/>
        </w:rPr>
      </w:pPr>
      <w:r w:rsidRPr="006277A8">
        <w:rPr>
          <w:b/>
        </w:rPr>
        <w:t>„Der Prävention den Rücken stärken – politisch, fachlich, praktisch!“</w:t>
      </w:r>
    </w:p>
    <w:p w:rsidR="00A93841" w:rsidRDefault="00A93841" w:rsidP="00A93841">
      <w:pPr>
        <w:spacing w:line="300" w:lineRule="auto"/>
        <w:jc w:val="both"/>
      </w:pPr>
    </w:p>
    <w:p w:rsidR="00A93841" w:rsidRPr="006277A8" w:rsidRDefault="00A93841" w:rsidP="00A93841">
      <w:pPr>
        <w:spacing w:line="300" w:lineRule="auto"/>
        <w:jc w:val="both"/>
      </w:pPr>
      <w:r>
        <w:t>Nichtübertragbare Krankheiten sind die Todesursache Nummer 1 in der Europäischen Region der Weltgesundheitsorganisation (WHO). Außerdem sind sie der Haupt-Auslöser für Behinderungen und Folgeerkrankungen. In Deutschland verstarben im Jahr 2013 knapp 900.000 Personen – etwa 65 % davon an Erkrankungen des Kreislaufsystems und an Krebs. Rückenschmerzen belegten unter den 20 Hauptdiagnosen im st</w:t>
      </w:r>
      <w:r>
        <w:t>a</w:t>
      </w:r>
      <w:r>
        <w:t>tionären Bereich im Jahr 2012 den dritten Rang. Im Jahr 2013 litten 8 % der Erwerbstätigen unter „arbeitsbedingten Gesundheitsbelastungen“ – ein Drittel von ihnen an Beschwerden im Bereich des Rückens. Dies ist weit mehr als nur eine persönliche Belastung: Auch hinsichtlich der durch Krankheit verursachten Kosten bilden Erkrankungen des Muskel-Skelett-Systems zusammen mit nur drei weiteren Krankheitsklassen die Spi</w:t>
      </w:r>
      <w:r>
        <w:t>t</w:t>
      </w:r>
      <w:r>
        <w:t xml:space="preserve">zengruppe, die für mehr als die Hälfte der Kosten verantwortlich ist. </w:t>
      </w:r>
      <w:r>
        <w:rPr>
          <w:rFonts w:cs="Arial"/>
        </w:rPr>
        <w:t>Auch die</w:t>
      </w:r>
      <w:r w:rsidRPr="0040155C">
        <w:rPr>
          <w:rFonts w:cs="Arial"/>
        </w:rPr>
        <w:t xml:space="preserve"> Daten der Gesundheitsb</w:t>
      </w:r>
      <w:r>
        <w:rPr>
          <w:rFonts w:cs="Arial"/>
        </w:rPr>
        <w:t xml:space="preserve">erichterstattung des Bundes </w:t>
      </w:r>
      <w:r w:rsidRPr="0040155C">
        <w:rPr>
          <w:rFonts w:cs="Arial"/>
        </w:rPr>
        <w:t>bestätigen, dass Rückenschmerzen und Krankheiten der Wirbelsäule in Deutschland und vergleichbaren Ländern eine Gesundheitsstörung von herausragender epidemiologischer, medizinischer und gesundheitsökonomischer Bedeutung sind.</w:t>
      </w:r>
    </w:p>
    <w:p w:rsidR="00A93841" w:rsidRDefault="00A93841" w:rsidP="00A93841">
      <w:pPr>
        <w:spacing w:line="300" w:lineRule="auto"/>
        <w:jc w:val="both"/>
      </w:pPr>
    </w:p>
    <w:p w:rsidR="00A93841" w:rsidRDefault="00A93841" w:rsidP="00A93841">
      <w:pPr>
        <w:spacing w:line="300" w:lineRule="auto"/>
        <w:jc w:val="both"/>
      </w:pPr>
      <w:r>
        <w:t>Das Krankheitsgeschehen in Deutschland ist des Weiteren geprägt von Zusamme</w:t>
      </w:r>
      <w:r>
        <w:t>n</w:t>
      </w:r>
      <w:r>
        <w:t>hängen zwischen sozialer Lage und Gesundheit sowie von Auswirkungen des d</w:t>
      </w:r>
      <w:r>
        <w:t>e</w:t>
      </w:r>
      <w:r>
        <w:t>mografischen Wandels auf die Gesundheit der Bevölkerung. Seit Langem steht die Frage im Raum</w:t>
      </w:r>
      <w:proofErr w:type="gramStart"/>
      <w:r>
        <w:t>, wie</w:t>
      </w:r>
      <w:proofErr w:type="gramEnd"/>
      <w:r>
        <w:t xml:space="preserve"> die Politik auf diese Entwicklungen reagieren soll. Gerade im Bereich der nichtübertragbaren Krankheiten im Allgemeinen und der Rückenbeschwerden im Speziellen sind umfassende präventive Maßnahmen von großer Bedeutung. Viele Erkrankungen mit ihren persönlichen und gesellschaftlichen Folgen könnten so vermieden werden. </w:t>
      </w:r>
    </w:p>
    <w:p w:rsidR="00A93841" w:rsidRDefault="00A93841" w:rsidP="00A93841">
      <w:pPr>
        <w:spacing w:line="300" w:lineRule="auto"/>
        <w:jc w:val="both"/>
      </w:pPr>
      <w:r>
        <w:t xml:space="preserve">Im nunmehr vierten </w:t>
      </w:r>
      <w:proofErr w:type="spellStart"/>
      <w:r>
        <w:t>Gesetzgebungs-Anlauf</w:t>
      </w:r>
      <w:proofErr w:type="spellEnd"/>
      <w:r>
        <w:t xml:space="preserve"> des Bundestages soll ab 01.01.2016 endlich ein „Präventionsgesetz“ auf diese Mixtur gesundheitspolitisch relevanter He</w:t>
      </w:r>
      <w:r>
        <w:t>r</w:t>
      </w:r>
      <w:r>
        <w:t>ausforderungen reagieren – auch für die Arbeit der Aktion gesunder Rücken (AGR) e. V. stellt dieses Gesetz eine interessante Entwicklungsperspektive dar.</w:t>
      </w:r>
    </w:p>
    <w:p w:rsidR="00A93841" w:rsidRDefault="00A93841" w:rsidP="00A93841">
      <w:pPr>
        <w:spacing w:line="300" w:lineRule="auto"/>
      </w:pPr>
    </w:p>
    <w:p w:rsidR="00A93841" w:rsidRPr="0040155C" w:rsidRDefault="00A93841" w:rsidP="00A93841">
      <w:pPr>
        <w:spacing w:line="300" w:lineRule="auto"/>
        <w:jc w:val="both"/>
        <w:outlineLvl w:val="0"/>
        <w:rPr>
          <w:rFonts w:cs="Arial"/>
        </w:rPr>
      </w:pPr>
      <w:r w:rsidRPr="0040155C">
        <w:rPr>
          <w:rFonts w:cs="Arial"/>
          <w:b/>
        </w:rPr>
        <w:t xml:space="preserve">Dr. Uwe </w:t>
      </w:r>
      <w:proofErr w:type="spellStart"/>
      <w:r w:rsidRPr="0040155C">
        <w:rPr>
          <w:rFonts w:cs="Arial"/>
          <w:b/>
        </w:rPr>
        <w:t>Prümel-Philippsen</w:t>
      </w:r>
      <w:proofErr w:type="spellEnd"/>
    </w:p>
    <w:p w:rsidR="00A93841" w:rsidRPr="0040155C" w:rsidRDefault="00A93841" w:rsidP="00A93841">
      <w:pPr>
        <w:spacing w:line="300" w:lineRule="auto"/>
        <w:jc w:val="both"/>
        <w:outlineLvl w:val="0"/>
        <w:rPr>
          <w:rFonts w:cs="Arial"/>
        </w:rPr>
      </w:pPr>
      <w:r w:rsidRPr="0040155C">
        <w:rPr>
          <w:rFonts w:cs="Arial"/>
        </w:rPr>
        <w:t>Geschäftsführer der</w:t>
      </w:r>
    </w:p>
    <w:p w:rsidR="00A93841" w:rsidRPr="0040155C" w:rsidRDefault="00A93841" w:rsidP="00A93841">
      <w:pPr>
        <w:spacing w:line="300" w:lineRule="auto"/>
        <w:jc w:val="both"/>
        <w:rPr>
          <w:rFonts w:cs="Arial"/>
        </w:rPr>
      </w:pPr>
      <w:r w:rsidRPr="0040155C">
        <w:rPr>
          <w:rFonts w:cs="Arial"/>
        </w:rPr>
        <w:t>Bundesvereinigung Prävention und Gesundheitsförderung e.</w:t>
      </w:r>
      <w:r>
        <w:rPr>
          <w:rFonts w:cs="Arial"/>
        </w:rPr>
        <w:t xml:space="preserve"> </w:t>
      </w:r>
      <w:r w:rsidRPr="0040155C">
        <w:rPr>
          <w:rFonts w:cs="Arial"/>
        </w:rPr>
        <w:t>V. (BVPG)</w:t>
      </w:r>
    </w:p>
    <w:p w:rsidR="00A93841" w:rsidRPr="0040155C" w:rsidRDefault="00A93841" w:rsidP="00A93841">
      <w:pPr>
        <w:spacing w:line="300" w:lineRule="auto"/>
        <w:jc w:val="both"/>
        <w:rPr>
          <w:rFonts w:cs="Arial"/>
        </w:rPr>
      </w:pPr>
      <w:proofErr w:type="spellStart"/>
      <w:r w:rsidRPr="0040155C">
        <w:rPr>
          <w:rFonts w:cs="Arial"/>
        </w:rPr>
        <w:t>Heilsbachstr</w:t>
      </w:r>
      <w:proofErr w:type="spellEnd"/>
      <w:r w:rsidRPr="0040155C">
        <w:rPr>
          <w:rFonts w:cs="Arial"/>
        </w:rPr>
        <w:t>. 30</w:t>
      </w:r>
    </w:p>
    <w:p w:rsidR="00A93841" w:rsidRPr="0040155C" w:rsidRDefault="00A93841" w:rsidP="00A93841">
      <w:pPr>
        <w:spacing w:line="300" w:lineRule="auto"/>
        <w:jc w:val="both"/>
        <w:rPr>
          <w:rFonts w:cs="Arial"/>
        </w:rPr>
      </w:pPr>
      <w:r w:rsidRPr="0040155C">
        <w:rPr>
          <w:rFonts w:cs="Arial"/>
        </w:rPr>
        <w:t>53123 Bonn</w:t>
      </w:r>
    </w:p>
    <w:p w:rsidR="00A93841" w:rsidRPr="0040155C" w:rsidRDefault="00A93841" w:rsidP="00A93841">
      <w:pPr>
        <w:spacing w:line="300" w:lineRule="auto"/>
        <w:jc w:val="both"/>
        <w:rPr>
          <w:rFonts w:cs="Arial"/>
        </w:rPr>
      </w:pPr>
      <w:r w:rsidRPr="0040155C">
        <w:rPr>
          <w:rFonts w:cs="Arial"/>
        </w:rPr>
        <w:t>Tel. +49 (0) 228 / 987 27 11</w:t>
      </w:r>
    </w:p>
    <w:p w:rsidR="00A93841" w:rsidRPr="0040155C" w:rsidRDefault="00A93841" w:rsidP="00A93841">
      <w:pPr>
        <w:spacing w:line="300" w:lineRule="auto"/>
        <w:jc w:val="both"/>
        <w:rPr>
          <w:rFonts w:cs="Arial"/>
        </w:rPr>
      </w:pPr>
      <w:r w:rsidRPr="0040155C">
        <w:rPr>
          <w:rFonts w:cs="Arial"/>
        </w:rPr>
        <w:t>Fax +49 (0) 228 / 642 00 24</w:t>
      </w:r>
    </w:p>
    <w:p w:rsidR="00A93841" w:rsidRPr="0040155C" w:rsidRDefault="00A93841" w:rsidP="00A93841">
      <w:pPr>
        <w:spacing w:line="300" w:lineRule="auto"/>
        <w:jc w:val="both"/>
        <w:rPr>
          <w:rFonts w:cs="Arial"/>
        </w:rPr>
      </w:pPr>
      <w:r w:rsidRPr="0040155C">
        <w:rPr>
          <w:rFonts w:cs="Arial"/>
        </w:rPr>
        <w:t>Mobil +49 (0) 160 / 973 193 19</w:t>
      </w:r>
    </w:p>
    <w:p w:rsidR="00A93841" w:rsidRPr="006277A8" w:rsidRDefault="00A93841" w:rsidP="00A93841">
      <w:pPr>
        <w:spacing w:line="300" w:lineRule="auto"/>
        <w:jc w:val="both"/>
        <w:rPr>
          <w:rFonts w:cs="Arial"/>
        </w:rPr>
      </w:pPr>
      <w:proofErr w:type="spellStart"/>
      <w:r w:rsidRPr="0040155C">
        <w:rPr>
          <w:rFonts w:cs="Arial"/>
        </w:rPr>
        <w:t>pp@bvpraevention.de</w:t>
      </w:r>
      <w:proofErr w:type="spellEnd"/>
    </w:p>
    <w:sectPr w:rsidR="00A93841" w:rsidRPr="006277A8" w:rsidSect="00A93841">
      <w:pgSz w:w="11900" w:h="16840"/>
      <w:pgMar w:top="1417" w:right="1417" w:bottom="1134"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1846D5"/>
    <w:rsid w:val="009D69FF"/>
    <w:rsid w:val="00A93841"/>
  </w:rsids>
  <m:mathPr>
    <m:mathFont m:val="Wingdings 2"/>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846D5"/>
    <w:rPr>
      <w:rFonts w:ascii="Arial" w:eastAsia="Times New Roman" w:hAnsi="Arial"/>
      <w:sz w:val="24"/>
      <w:szCs w:val="24"/>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Absatz-Standardschriftart">
    <w:name w:val="Absatz-Standardschriftart"/>
    <w:semiHidden/>
    <w:rsid w:val="0019491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1957</Characters>
  <Application>Microsoft Macintosh Word</Application>
  <DocSecurity>0</DocSecurity>
  <Lines>16</Lines>
  <Paragraphs>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„Der Prävention den Rücken stärken – politisch, fachlich, praktisch!“</vt:lpstr>
      <vt:lpstr>Dr. Uwe Prümel-Philippsen</vt:lpstr>
      <vt:lpstr>Geschäftsführer der</vt:lpstr>
    </vt:vector>
  </TitlesOfParts>
  <LinksUpToDate>false</LinksUpToDate>
  <CharactersWithSpaces>2403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cp:lastModifiedBy>Martina Moyses</cp:lastModifiedBy>
  <cp:revision>2</cp:revision>
  <dcterms:created xsi:type="dcterms:W3CDTF">2015-02-03T11:16:00Z</dcterms:created>
  <dcterms:modified xsi:type="dcterms:W3CDTF">2015-02-03T11:16:00Z</dcterms:modified>
</cp:coreProperties>
</file>