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5EC" w:rsidRPr="005D35EC" w:rsidRDefault="005D35EC" w:rsidP="005D35EC">
      <w:pPr>
        <w:widowControl w:val="0"/>
        <w:autoSpaceDE w:val="0"/>
        <w:autoSpaceDN w:val="0"/>
        <w:adjustRightInd w:val="0"/>
        <w:spacing w:line="360" w:lineRule="auto"/>
        <w:ind w:right="50"/>
        <w:jc w:val="both"/>
        <w:rPr>
          <w:rFonts w:ascii="Calibri" w:hAnsi="Calibri" w:cs="Impact"/>
          <w:b/>
          <w:bCs/>
          <w:spacing w:val="2"/>
          <w:kern w:val="1"/>
          <w:sz w:val="28"/>
          <w:szCs w:val="28"/>
        </w:rPr>
      </w:pPr>
      <w:r w:rsidRPr="005D35EC">
        <w:rPr>
          <w:rFonts w:ascii="Calibri" w:hAnsi="Calibri" w:cs="Impact"/>
          <w:b/>
          <w:bCs/>
          <w:spacing w:val="2"/>
          <w:kern w:val="1"/>
          <w:sz w:val="28"/>
          <w:szCs w:val="28"/>
        </w:rPr>
        <w:t>Gesunder Rücken im Schlaf</w:t>
      </w:r>
    </w:p>
    <w:p w:rsidR="005D35EC" w:rsidRPr="005D35EC" w:rsidRDefault="005D35EC" w:rsidP="005D35EC">
      <w:pPr>
        <w:widowControl w:val="0"/>
        <w:autoSpaceDE w:val="0"/>
        <w:autoSpaceDN w:val="0"/>
        <w:adjustRightInd w:val="0"/>
        <w:spacing w:line="360" w:lineRule="auto"/>
        <w:ind w:right="50"/>
        <w:jc w:val="both"/>
        <w:rPr>
          <w:rFonts w:ascii="Calibri" w:hAnsi="Calibri" w:cs="Impact"/>
          <w:b/>
          <w:bCs/>
          <w:spacing w:val="2"/>
          <w:kern w:val="1"/>
        </w:rPr>
      </w:pP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7-Bold"/>
          <w:b/>
          <w:bCs/>
          <w:spacing w:val="1"/>
          <w:kern w:val="1"/>
        </w:rPr>
        <w:t xml:space="preserve">Rund ein Drittel unseres Lebens verbringen wir schlafend – und ob wir uns morgens gut erholt oder schlapp und verspannt fühlen, hängt ganz entscheidend vom Bettsystem ab. Die beste Voraussetzung für erholsamen und rückenschonenden Schlaf: Matratze, Unterfederung und Kissen müssen aufeinander abgestimmt sein und zudem individuell zum Schlafenden passen. </w:t>
      </w: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p>
    <w:p w:rsid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 xml:space="preserve">Rund 80 Prozent der Menschen in Deutschland stufen die Art der Matratze für die Schlafqualität als wichtig ein – dies ist ein Ergebnis des repräsentativen </w:t>
      </w:r>
      <w:proofErr w:type="spellStart"/>
      <w:r w:rsidRPr="005D35EC">
        <w:rPr>
          <w:rFonts w:ascii="Calibri" w:hAnsi="Calibri" w:cs="TheSans 3-Light"/>
          <w:spacing w:val="1"/>
          <w:kern w:val="1"/>
        </w:rPr>
        <w:t>Metzeler</w:t>
      </w:r>
      <w:proofErr w:type="spellEnd"/>
      <w:r w:rsidRPr="005D35EC">
        <w:rPr>
          <w:rFonts w:ascii="Calibri" w:hAnsi="Calibri" w:cs="TheSans 3-Light"/>
          <w:spacing w:val="1"/>
          <w:kern w:val="1"/>
        </w:rPr>
        <w:t xml:space="preserve"> Schlafreports. Gleichzeitig schläft über die Hälfte der Befragten eigenen Angaben zufolge nur mittelmäßig oder schlecht. Als Hauptursache dafür nennen 40 Prozent Schmerzen oder ein unbequemes Bett. Die Aktion Gesunder Rücken weiß, worauf es ankommt, damit das Bett nicht zum Schlafräuber wird: </w:t>
      </w: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p>
    <w:p w:rsidR="005D35EC" w:rsidRPr="005D35EC" w:rsidRDefault="005D35EC" w:rsidP="005D35EC">
      <w:pPr>
        <w:pStyle w:val="Listenabsatz"/>
        <w:widowControl w:val="0"/>
        <w:numPr>
          <w:ilvl w:val="0"/>
          <w:numId w:val="1"/>
        </w:numPr>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Ein Bettsystem sollte immer aus mehreren Komponenten bestehen: Matratze, Unterfederung und Kopfkissen sollten zueinander passen</w:t>
      </w:r>
    </w:p>
    <w:p w:rsidR="005D35EC" w:rsidRPr="005D35EC" w:rsidRDefault="005D35EC" w:rsidP="005D35EC">
      <w:pPr>
        <w:pStyle w:val="Listenabsatz"/>
        <w:widowControl w:val="0"/>
        <w:numPr>
          <w:ilvl w:val="0"/>
          <w:numId w:val="1"/>
        </w:numPr>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Das Bettsystem muss individuell auf den Schlafenden abgestimmt sein. Folglich sollte ein Doppelbett auch über zwei einzelne Matratzen und Unterfederungen verfügen</w:t>
      </w:r>
    </w:p>
    <w:p w:rsidR="005D35EC" w:rsidRPr="005D35EC" w:rsidRDefault="005D35EC" w:rsidP="005D35EC">
      <w:pPr>
        <w:pStyle w:val="Listenabsatz"/>
        <w:widowControl w:val="0"/>
        <w:numPr>
          <w:ilvl w:val="0"/>
          <w:numId w:val="1"/>
        </w:numPr>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Als Mindestmaße sind eine Breite von 100 cm bei Einzelbetten und eine Länge von mindestens der Körpergröße + 20 cm sinnvoll</w:t>
      </w:r>
    </w:p>
    <w:p w:rsidR="005D35EC" w:rsidRPr="005D35EC" w:rsidRDefault="005D35EC" w:rsidP="005D35EC">
      <w:pPr>
        <w:pStyle w:val="Listenabsatz"/>
        <w:widowControl w:val="0"/>
        <w:numPr>
          <w:ilvl w:val="0"/>
          <w:numId w:val="1"/>
        </w:numPr>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Drehbewegungen sind wichtig und müssen gefördert werden</w:t>
      </w:r>
    </w:p>
    <w:p w:rsidR="005D35EC" w:rsidRPr="005D35EC" w:rsidRDefault="005D35EC" w:rsidP="005D35EC">
      <w:pPr>
        <w:widowControl w:val="0"/>
        <w:autoSpaceDE w:val="0"/>
        <w:autoSpaceDN w:val="0"/>
        <w:adjustRightInd w:val="0"/>
        <w:spacing w:line="360" w:lineRule="auto"/>
        <w:ind w:left="360" w:right="50" w:hanging="360"/>
        <w:jc w:val="both"/>
        <w:rPr>
          <w:rFonts w:ascii="Calibri" w:hAnsi="Calibri" w:cs="TheSans 3-Light"/>
          <w:spacing w:val="1"/>
          <w:kern w:val="1"/>
        </w:rPr>
      </w:pP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 xml:space="preserve">Der </w:t>
      </w:r>
      <w:proofErr w:type="spellStart"/>
      <w:r w:rsidRPr="005D35EC">
        <w:rPr>
          <w:rFonts w:ascii="Calibri" w:hAnsi="Calibri" w:cs="TheSans 3-Light"/>
          <w:spacing w:val="1"/>
          <w:kern w:val="1"/>
        </w:rPr>
        <w:t>Memminger</w:t>
      </w:r>
      <w:proofErr w:type="spellEnd"/>
      <w:r w:rsidRPr="005D35EC">
        <w:rPr>
          <w:rFonts w:ascii="Calibri" w:hAnsi="Calibri" w:cs="TheSans 3-Light"/>
          <w:spacing w:val="1"/>
          <w:kern w:val="1"/>
        </w:rPr>
        <w:t xml:space="preserve"> Markenhersteller </w:t>
      </w:r>
      <w:proofErr w:type="spellStart"/>
      <w:r w:rsidRPr="005D35EC">
        <w:rPr>
          <w:rFonts w:ascii="Calibri" w:hAnsi="Calibri" w:cs="TheSans 3-Light"/>
          <w:spacing w:val="1"/>
          <w:kern w:val="1"/>
        </w:rPr>
        <w:t>Metzeler</w:t>
      </w:r>
      <w:proofErr w:type="spellEnd"/>
      <w:r w:rsidRPr="005D35EC">
        <w:rPr>
          <w:rFonts w:ascii="Calibri" w:hAnsi="Calibri" w:cs="TheSans 3-Light"/>
          <w:spacing w:val="1"/>
          <w:kern w:val="1"/>
        </w:rPr>
        <w:t>, dessen Produkte seit vielen Jahren das AGR-Gütesiegel tragen, setzt vor allem auf intensive Beratung, um diese Kriterien zu erfüllen. Dadurch lässt sich am besten herausfinden</w:t>
      </w:r>
      <w:proofErr w:type="gramStart"/>
      <w:r w:rsidRPr="005D35EC">
        <w:rPr>
          <w:rFonts w:ascii="Calibri" w:hAnsi="Calibri" w:cs="TheSans 3-Light"/>
          <w:spacing w:val="1"/>
          <w:kern w:val="1"/>
        </w:rPr>
        <w:t>, welche</w:t>
      </w:r>
      <w:proofErr w:type="gramEnd"/>
      <w:r w:rsidRPr="005D35EC">
        <w:rPr>
          <w:rFonts w:ascii="Calibri" w:hAnsi="Calibri" w:cs="TheSans 3-Light"/>
          <w:spacing w:val="1"/>
          <w:kern w:val="1"/>
        </w:rPr>
        <w:t xml:space="preserve"> Schlafprobleme und -gewohnheiten der Kunde hat – und welches Produkt deswegen zu ihm passt. Denn auch ein gutes Produkt passt nicht automatisch zu jedem Menschen. </w:t>
      </w: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r w:rsidRPr="005D35EC">
        <w:rPr>
          <w:rFonts w:ascii="Calibri" w:hAnsi="Calibri" w:cs="TheSans 3-Light"/>
          <w:spacing w:val="1"/>
          <w:kern w:val="1"/>
        </w:rPr>
        <w:t xml:space="preserve">Das AGR-zertifizierte Airline Schlafsystem von </w:t>
      </w:r>
      <w:proofErr w:type="spellStart"/>
      <w:r w:rsidRPr="005D35EC">
        <w:rPr>
          <w:rFonts w:ascii="Calibri" w:hAnsi="Calibri" w:cs="TheSans 3-Light"/>
          <w:spacing w:val="1"/>
          <w:kern w:val="1"/>
        </w:rPr>
        <w:t>Metzeler</w:t>
      </w:r>
      <w:proofErr w:type="spellEnd"/>
      <w:r w:rsidRPr="005D35EC">
        <w:rPr>
          <w:rFonts w:ascii="Calibri" w:hAnsi="Calibri" w:cs="TheSans 3-Light"/>
          <w:spacing w:val="1"/>
          <w:kern w:val="1"/>
        </w:rPr>
        <w:t xml:space="preserve"> besteht aus Matratzen und </w:t>
      </w:r>
      <w:r w:rsidRPr="005D35EC">
        <w:rPr>
          <w:rFonts w:ascii="Calibri" w:hAnsi="Calibri" w:cs="TheSans 3-Light"/>
          <w:spacing w:val="1"/>
          <w:kern w:val="1"/>
        </w:rPr>
        <w:lastRenderedPageBreak/>
        <w:t>Unterfederungen, die sich optimal aufeinander abstimmen lassen. Das Kern-element der Matratze ist dabei ein spezielles Röhrensystem – die Channels. Sie gewährleisten die Anpassungsfähigkeit an die körperlichen Eigenschaften des Schlafenden, was durch verschiedene Zonen noch unterstützt wird. Zudem kann die Luft zirkulieren und die Matratze wird stetig belüftet. Die Unterfederung ist so konstruiert, dass sie die Eigenschaften der Matratze noch verstärken oder kompensieren kann. Je nach Körpergewicht und Schlafgewohnheiten können härtere oder weicher</w:t>
      </w:r>
      <w:r>
        <w:rPr>
          <w:rFonts w:ascii="Calibri" w:hAnsi="Calibri" w:cs="TheSans 3-Light"/>
          <w:spacing w:val="1"/>
          <w:kern w:val="1"/>
        </w:rPr>
        <w:t>e</w:t>
      </w:r>
      <w:r w:rsidRPr="005D35EC">
        <w:rPr>
          <w:rFonts w:ascii="Calibri" w:hAnsi="Calibri" w:cs="TheSans 3-Light"/>
          <w:spacing w:val="1"/>
          <w:kern w:val="1"/>
        </w:rPr>
        <w:t xml:space="preserve"> Elemente in die Unterfederung integriert werden.</w:t>
      </w:r>
    </w:p>
    <w:p w:rsidR="005D35EC" w:rsidRPr="005D35EC" w:rsidRDefault="005D35EC" w:rsidP="005D35EC">
      <w:pPr>
        <w:widowControl w:val="0"/>
        <w:autoSpaceDE w:val="0"/>
        <w:autoSpaceDN w:val="0"/>
        <w:adjustRightInd w:val="0"/>
        <w:spacing w:line="360" w:lineRule="auto"/>
        <w:ind w:right="50"/>
        <w:jc w:val="both"/>
        <w:rPr>
          <w:rFonts w:ascii="Calibri" w:hAnsi="Calibri" w:cs="TheSans 3-Light"/>
          <w:spacing w:val="1"/>
          <w:kern w:val="1"/>
        </w:rPr>
      </w:pPr>
      <w:bookmarkStart w:id="0" w:name="_GoBack"/>
      <w:bookmarkEnd w:id="0"/>
    </w:p>
    <w:p w:rsidR="005D35EC" w:rsidRPr="005D35EC" w:rsidRDefault="005D35EC" w:rsidP="005D35EC">
      <w:pPr>
        <w:widowControl w:val="0"/>
        <w:autoSpaceDE w:val="0"/>
        <w:autoSpaceDN w:val="0"/>
        <w:adjustRightInd w:val="0"/>
        <w:spacing w:line="360" w:lineRule="auto"/>
        <w:ind w:right="50"/>
        <w:jc w:val="both"/>
        <w:rPr>
          <w:rFonts w:ascii="Calibri" w:hAnsi="Calibri" w:cs="TheSans 7-Bold"/>
          <w:b/>
          <w:bCs/>
          <w:spacing w:val="2"/>
          <w:kern w:val="1"/>
        </w:rPr>
      </w:pPr>
      <w:r w:rsidRPr="005D35EC">
        <w:rPr>
          <w:rFonts w:ascii="Calibri" w:hAnsi="Calibri" w:cs="TheSans 7-Bold"/>
          <w:b/>
          <w:bCs/>
          <w:spacing w:val="2"/>
          <w:kern w:val="1"/>
        </w:rPr>
        <w:t xml:space="preserve">Weitere Infos: </w:t>
      </w:r>
    </w:p>
    <w:p w:rsidR="005D35EC" w:rsidRPr="005D35EC" w:rsidRDefault="005D35EC" w:rsidP="005D35EC">
      <w:pPr>
        <w:widowControl w:val="0"/>
        <w:autoSpaceDE w:val="0"/>
        <w:autoSpaceDN w:val="0"/>
        <w:adjustRightInd w:val="0"/>
        <w:spacing w:line="360" w:lineRule="auto"/>
        <w:ind w:right="50"/>
        <w:jc w:val="both"/>
        <w:rPr>
          <w:rFonts w:ascii="Calibri" w:hAnsi="Calibri" w:cs="TheSans 7-Bold"/>
          <w:b/>
          <w:bCs/>
          <w:spacing w:val="2"/>
          <w:kern w:val="1"/>
        </w:rPr>
      </w:pPr>
      <w:r w:rsidRPr="005D35EC">
        <w:rPr>
          <w:rFonts w:ascii="Calibri" w:hAnsi="Calibri" w:cs="TheSans 7-Bold"/>
          <w:b/>
          <w:bCs/>
          <w:spacing w:val="2"/>
          <w:kern w:val="1"/>
        </w:rPr>
        <w:t>www.agr-ev.de/bettsystem</w:t>
      </w:r>
    </w:p>
    <w:p w:rsidR="005D35EC" w:rsidRPr="005D35EC" w:rsidRDefault="005D35EC" w:rsidP="005D35EC">
      <w:pPr>
        <w:widowControl w:val="0"/>
        <w:autoSpaceDE w:val="0"/>
        <w:autoSpaceDN w:val="0"/>
        <w:adjustRightInd w:val="0"/>
        <w:spacing w:line="360" w:lineRule="auto"/>
        <w:ind w:right="50"/>
        <w:jc w:val="both"/>
        <w:rPr>
          <w:rFonts w:ascii="Calibri" w:hAnsi="Calibri" w:cs="TheSans 7-Bold"/>
          <w:b/>
          <w:bCs/>
          <w:spacing w:val="2"/>
          <w:kern w:val="1"/>
        </w:rPr>
      </w:pPr>
      <w:r w:rsidRPr="005D35EC">
        <w:rPr>
          <w:rFonts w:ascii="Calibri" w:hAnsi="Calibri" w:cs="TheSans 7-Bold"/>
          <w:b/>
          <w:bCs/>
          <w:spacing w:val="2"/>
          <w:kern w:val="1"/>
        </w:rPr>
        <w:t xml:space="preserve">www.metzeler-schaum.de </w:t>
      </w:r>
    </w:p>
    <w:p w:rsidR="00DC2F35" w:rsidRPr="005D35EC" w:rsidRDefault="00DC2F35" w:rsidP="005D35EC">
      <w:pPr>
        <w:spacing w:line="360" w:lineRule="auto"/>
        <w:ind w:right="50"/>
        <w:jc w:val="both"/>
        <w:rPr>
          <w:rFonts w:ascii="Calibri" w:hAnsi="Calibri"/>
        </w:rPr>
      </w:pPr>
    </w:p>
    <w:sectPr w:rsidR="00DC2F35" w:rsidRPr="005D35EC"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0D3"/>
    <w:multiLevelType w:val="hybridMultilevel"/>
    <w:tmpl w:val="8B8E52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5EC"/>
    <w:rsid w:val="005D35EC"/>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5D35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5D35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336</Words>
  <Characters>2124</Characters>
  <Application>Microsoft Macintosh Word</Application>
  <DocSecurity>0</DocSecurity>
  <Lines>17</Lines>
  <Paragraphs>4</Paragraphs>
  <ScaleCrop>false</ScaleCrop>
  <Company/>
  <LinksUpToDate>false</LinksUpToDate>
  <CharactersWithSpaces>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2017-02-08T15:34:00Z</dcterms:created>
  <dcterms:modified xsi:type="dcterms:W3CDTF">2017-02-08T15:35:00Z</dcterms:modified>
</cp:coreProperties>
</file>