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80E7D8" w14:textId="77777777" w:rsidR="00125EF9" w:rsidRPr="00125EF9" w:rsidRDefault="0000170A" w:rsidP="00597828">
      <w:pPr>
        <w:spacing w:line="360" w:lineRule="auto"/>
        <w:jc w:val="both"/>
        <w:rPr>
          <w:rFonts w:ascii="Calibri" w:hAnsi="Calibri"/>
          <w:b/>
          <w:sz w:val="28"/>
        </w:rPr>
      </w:pPr>
      <w:r w:rsidRPr="00125EF9">
        <w:rPr>
          <w:rFonts w:ascii="Calibri" w:hAnsi="Calibri"/>
          <w:b/>
          <w:sz w:val="28"/>
        </w:rPr>
        <w:t>Der große AGR-Rücken-Report</w:t>
      </w:r>
    </w:p>
    <w:p w14:paraId="6E4B380F" w14:textId="77777777" w:rsidR="00597828" w:rsidRPr="00125EF9" w:rsidRDefault="00597828" w:rsidP="00597828">
      <w:pPr>
        <w:spacing w:line="360" w:lineRule="auto"/>
        <w:jc w:val="both"/>
        <w:rPr>
          <w:rFonts w:ascii="Calibri" w:hAnsi="Calibri"/>
          <w:b/>
        </w:rPr>
      </w:pPr>
    </w:p>
    <w:p w14:paraId="56B29B8C" w14:textId="77777777" w:rsidR="00597828" w:rsidRPr="00125EF9" w:rsidRDefault="00597828" w:rsidP="00597828">
      <w:pPr>
        <w:spacing w:line="360" w:lineRule="auto"/>
        <w:jc w:val="both"/>
        <w:rPr>
          <w:rFonts w:ascii="Calibri" w:hAnsi="Calibri"/>
          <w:b/>
          <w:sz w:val="28"/>
        </w:rPr>
      </w:pPr>
      <w:r w:rsidRPr="00125EF9">
        <w:rPr>
          <w:rFonts w:ascii="Calibri" w:hAnsi="Calibri"/>
          <w:b/>
          <w:sz w:val="28"/>
        </w:rPr>
        <w:t>Warum Rückenschmerzen so weit verbreitet sind –</w:t>
      </w:r>
    </w:p>
    <w:p w14:paraId="1D062CB1" w14:textId="77777777" w:rsidR="00597828" w:rsidRPr="00125EF9" w:rsidRDefault="00597828" w:rsidP="00597828">
      <w:pPr>
        <w:spacing w:line="360" w:lineRule="auto"/>
        <w:jc w:val="both"/>
        <w:rPr>
          <w:rFonts w:ascii="Calibri" w:hAnsi="Calibri"/>
          <w:b/>
          <w:sz w:val="28"/>
        </w:rPr>
      </w:pPr>
      <w:r w:rsidRPr="00125EF9">
        <w:rPr>
          <w:rFonts w:ascii="Calibri" w:hAnsi="Calibri"/>
          <w:b/>
          <w:sz w:val="28"/>
        </w:rPr>
        <w:t>und was für einen rückengesunden Alltag wichtig ist</w:t>
      </w:r>
    </w:p>
    <w:p w14:paraId="10ED4C2F" w14:textId="77777777" w:rsidR="00597828" w:rsidRPr="00125EF9" w:rsidRDefault="00597828" w:rsidP="00597828">
      <w:pPr>
        <w:spacing w:line="360" w:lineRule="auto"/>
        <w:jc w:val="both"/>
        <w:rPr>
          <w:rFonts w:ascii="Calibri" w:hAnsi="Calibri"/>
        </w:rPr>
      </w:pPr>
    </w:p>
    <w:p w14:paraId="7A905E4B" w14:textId="77777777" w:rsidR="00597828" w:rsidRDefault="00597828" w:rsidP="00597828">
      <w:pPr>
        <w:spacing w:line="360" w:lineRule="auto"/>
        <w:jc w:val="both"/>
        <w:rPr>
          <w:rFonts w:ascii="Calibri" w:hAnsi="Calibri"/>
          <w:b/>
        </w:rPr>
      </w:pPr>
      <w:r w:rsidRPr="00125EF9">
        <w:rPr>
          <w:rFonts w:ascii="Calibri" w:hAnsi="Calibri"/>
          <w:b/>
        </w:rPr>
        <w:t xml:space="preserve">Rückenschmerzen sind zur Volkskrankheit geworden – und dies über fast alle Bevölkerungsschichten, Alters- und Berufsgruppen hinweg. Anlässlich konstant hoher Zahlen von Betroffenen wurde im Jahr 1995 die Aktion Gesunder Rücken (AGR) e. V. gegründet. Seit über 20 Jahren befasst der Verein sich nun mit der Prävention und Therapie von Rückenschmerzen. Eine aktuelle Umfrage, die von der AGR in Auftrag gegeben wurde, zeigt, wie weit verbreitet Rückenbeschwerden sind – und warum die Arbeit des Vereins damals wie heute so wichtig ist.  </w:t>
      </w:r>
    </w:p>
    <w:p w14:paraId="0F7E5E6E" w14:textId="77777777" w:rsidR="00597828" w:rsidRPr="00125EF9" w:rsidRDefault="00597828" w:rsidP="00597828">
      <w:pPr>
        <w:spacing w:line="360" w:lineRule="auto"/>
        <w:jc w:val="both"/>
        <w:rPr>
          <w:rFonts w:ascii="Calibri" w:hAnsi="Calibri"/>
          <w:b/>
        </w:rPr>
      </w:pPr>
    </w:p>
    <w:p w14:paraId="7DF96D1C" w14:textId="77777777" w:rsidR="00597828" w:rsidRPr="00125EF9" w:rsidRDefault="00597828" w:rsidP="00597828">
      <w:pPr>
        <w:spacing w:line="360" w:lineRule="auto"/>
        <w:jc w:val="both"/>
        <w:rPr>
          <w:rFonts w:ascii="Calibri" w:hAnsi="Calibri"/>
        </w:rPr>
      </w:pPr>
      <w:r w:rsidRPr="00125EF9">
        <w:rPr>
          <w:rFonts w:ascii="Calibri" w:hAnsi="Calibri"/>
        </w:rPr>
        <w:t xml:space="preserve">Fast jeder kennt das Gefühl, wenn am Ende eines langen Arbeitstages der Rücken verspannt ist und schmerzt. Für einige der Betroffenen sind die Beschwerden permanent und es gibt kaum noch schmerzfreie Phasen. Aktuelle Zahlen dazu legt die Aktion Gesunder Rücken vor: </w:t>
      </w:r>
      <w:r w:rsidRPr="00125EF9">
        <w:rPr>
          <w:rFonts w:ascii="Calibri" w:hAnsi="Calibri"/>
          <w:b/>
        </w:rPr>
        <w:t>Der große AGR-Rückenreport</w:t>
      </w:r>
      <w:r w:rsidRPr="00125EF9">
        <w:rPr>
          <w:rFonts w:ascii="Calibri" w:hAnsi="Calibri"/>
        </w:rPr>
        <w:t xml:space="preserve">, eine eigens durchgeführte Umfrage aus dem Jahr 2016 mit über 1.000 Teilnehmern, vermittelt ein Bild von der allgemeinen Rückenschmerz-Situation. Die wichtigste Erkenntnis: Rückenschmerzen sind nach wie vor weit verbreitet. 70 Prozent der Befragten geben an, mindestens einmal pro Monat darunter zu leiden und rund zwei Drittel fühlen sich durch ihre Schmerzen in ihrer Lebensqualität eingeschränkt. Viele von ihnen haben sich offensichtlich mit ihrem Schicksal abgefunden: Nur 10 Prozent suchen regelmäßig deswegen einen Arzt oder Therapeuten auf. </w:t>
      </w:r>
    </w:p>
    <w:p w14:paraId="64DBD27E" w14:textId="77777777" w:rsidR="00597828" w:rsidRPr="00125EF9" w:rsidRDefault="00597828" w:rsidP="00597828">
      <w:pPr>
        <w:spacing w:line="360" w:lineRule="auto"/>
        <w:jc w:val="both"/>
        <w:rPr>
          <w:rFonts w:ascii="Calibri" w:hAnsi="Calibri"/>
        </w:rPr>
      </w:pPr>
    </w:p>
    <w:p w14:paraId="60270769" w14:textId="77777777" w:rsidR="00597828" w:rsidRPr="00125EF9" w:rsidRDefault="00597828" w:rsidP="00597828">
      <w:pPr>
        <w:spacing w:line="360" w:lineRule="auto"/>
        <w:jc w:val="both"/>
        <w:rPr>
          <w:rFonts w:ascii="Calibri" w:hAnsi="Calibri"/>
        </w:rPr>
      </w:pPr>
      <w:r w:rsidRPr="00125EF9">
        <w:rPr>
          <w:rFonts w:ascii="Calibri" w:hAnsi="Calibri"/>
        </w:rPr>
        <w:t xml:space="preserve">Die Aktion Gesunder Rücken weist darauf hin, dass Rückenschmerzen in den meisten Fällen harmlose Ursachen haben, denn nur selten liegen ernsthafte Erkrankungen zugrunde. Dies bedeutet im Umkehrschluss, dass sie auch häufig durch ein Zusammenspiel aus verschiedenen Maßnahmen und kleineren Veränderungen bekämpft werden können. Wichtig ist der AGR vor allem die Aufklärung über die Belastungen, denen unser Rücken tagtäglich ausgesetzt ist, sowie die Vernetzung von Experten und Industriepartnern, um Lösungen zu finden und zu vermitteln. </w:t>
      </w:r>
    </w:p>
    <w:p w14:paraId="5454269A" w14:textId="77777777" w:rsidR="00597828" w:rsidRPr="00125EF9" w:rsidRDefault="00597828" w:rsidP="00597828">
      <w:pPr>
        <w:spacing w:line="360" w:lineRule="auto"/>
        <w:jc w:val="both"/>
        <w:rPr>
          <w:rFonts w:ascii="Calibri" w:hAnsi="Calibri"/>
        </w:rPr>
      </w:pPr>
    </w:p>
    <w:p w14:paraId="3B59CB85" w14:textId="77777777" w:rsidR="00597828" w:rsidRPr="00125EF9" w:rsidRDefault="00597828" w:rsidP="00597828">
      <w:pPr>
        <w:spacing w:line="360" w:lineRule="auto"/>
        <w:jc w:val="both"/>
        <w:rPr>
          <w:rFonts w:ascii="Calibri" w:hAnsi="Calibri"/>
          <w:b/>
        </w:rPr>
      </w:pPr>
      <w:r w:rsidRPr="00125EF9">
        <w:rPr>
          <w:rFonts w:ascii="Calibri" w:hAnsi="Calibri"/>
          <w:b/>
        </w:rPr>
        <w:t>Risikofaktor Bürojob</w:t>
      </w:r>
    </w:p>
    <w:p w14:paraId="7EE18488" w14:textId="77777777" w:rsidR="00597828" w:rsidRPr="00125EF9" w:rsidRDefault="00597828" w:rsidP="00597828">
      <w:pPr>
        <w:spacing w:line="360" w:lineRule="auto"/>
        <w:jc w:val="both"/>
        <w:rPr>
          <w:rFonts w:ascii="Calibri" w:hAnsi="Calibri"/>
        </w:rPr>
      </w:pPr>
      <w:r w:rsidRPr="00125EF9">
        <w:rPr>
          <w:rFonts w:ascii="Calibri" w:hAnsi="Calibri"/>
        </w:rPr>
        <w:t xml:space="preserve">Nicht nur Menschen in handwerklichen Berufen leiden an Rückenbeschwerden. Auch Büroarbeiter sind häufig davon betroffen: 44 Prozent der Menschen mit Bürojob haben mindestens einmal pro Woche Rückenschmerzen. Der Grund dafür ist in vielen Fällen die überwiegend sitzende Arbeitshaltung. Der menschliche Körper ist auf ein Leben in Bewegung ausgerichtet – für unsere Vorfahren war es ganz natürlich, viele Kilometer täglich zu Fuß zurück zu legen. Der moderne Mensch sitzt – und riskiert damit, dass die Muskulatur des Bewegungsapparats verkümmert. Gekrümmte oder angespannte Sitzhaltungen verstärken die Problematik vor allem im Bereich von Rücken, Schultern und Nacken. </w:t>
      </w:r>
    </w:p>
    <w:p w14:paraId="2CA63FBB" w14:textId="77777777" w:rsidR="00597828" w:rsidRPr="00125EF9" w:rsidRDefault="00597828" w:rsidP="00597828">
      <w:pPr>
        <w:spacing w:line="360" w:lineRule="auto"/>
        <w:jc w:val="both"/>
        <w:rPr>
          <w:rFonts w:ascii="Calibri" w:hAnsi="Calibri"/>
        </w:rPr>
      </w:pPr>
    </w:p>
    <w:p w14:paraId="00E7B930" w14:textId="77777777" w:rsidR="00597828" w:rsidRPr="00125EF9" w:rsidRDefault="00597828" w:rsidP="00597828">
      <w:pPr>
        <w:spacing w:line="360" w:lineRule="auto"/>
        <w:jc w:val="both"/>
        <w:rPr>
          <w:rFonts w:ascii="Calibri" w:hAnsi="Calibri"/>
          <w:b/>
        </w:rPr>
      </w:pPr>
      <w:r w:rsidRPr="00125EF9">
        <w:rPr>
          <w:rFonts w:ascii="Calibri" w:hAnsi="Calibri"/>
          <w:b/>
        </w:rPr>
        <w:t>Rückenschmerzen: Keine Frage des Alters</w:t>
      </w:r>
    </w:p>
    <w:p w14:paraId="54B80828" w14:textId="7CA87DF4" w:rsidR="00597828" w:rsidRPr="00125EF9" w:rsidRDefault="00597828" w:rsidP="00597828">
      <w:pPr>
        <w:spacing w:line="360" w:lineRule="auto"/>
        <w:jc w:val="both"/>
        <w:rPr>
          <w:rFonts w:ascii="Calibri" w:hAnsi="Calibri"/>
        </w:rPr>
      </w:pPr>
      <w:r w:rsidRPr="00125EF9">
        <w:rPr>
          <w:rFonts w:ascii="Calibri" w:hAnsi="Calibri"/>
        </w:rPr>
        <w:t>Die aktuellen Zahlen des großen AGR-Rückenreports zeigen: Rückenschmerzen sind keine Frage des Alters. Knapp zwei Drit</w:t>
      </w:r>
      <w:r w:rsidR="00BA3A34">
        <w:rPr>
          <w:rFonts w:ascii="Calibri" w:hAnsi="Calibri"/>
        </w:rPr>
        <w:t>tel der Jugendlichen zwischen 18 und 29</w:t>
      </w:r>
      <w:r w:rsidRPr="00125EF9">
        <w:rPr>
          <w:rFonts w:ascii="Calibri" w:hAnsi="Calibri"/>
        </w:rPr>
        <w:t xml:space="preserve"> Jahren geben an, mindestens einmal pro Monat darunter zu leiden – die Hälfte davon sogar einmal pro Woche oder häufiger. </w:t>
      </w:r>
      <w:r w:rsidR="00E752D5" w:rsidRPr="00112CF4">
        <w:rPr>
          <w:rFonts w:ascii="Calibri" w:hAnsi="Calibri"/>
        </w:rPr>
        <w:t xml:space="preserve">Laut der Aktion Gesunder Rücken </w:t>
      </w:r>
      <w:r w:rsidR="00E752D5">
        <w:rPr>
          <w:rFonts w:ascii="Calibri" w:hAnsi="Calibri"/>
        </w:rPr>
        <w:t>sind</w:t>
      </w:r>
      <w:r w:rsidR="00E752D5" w:rsidRPr="00112CF4">
        <w:rPr>
          <w:rFonts w:ascii="Calibri" w:hAnsi="Calibri"/>
        </w:rPr>
        <w:t xml:space="preserve"> vermutlich </w:t>
      </w:r>
      <w:r w:rsidR="00E752D5">
        <w:rPr>
          <w:rFonts w:ascii="Calibri" w:hAnsi="Calibri"/>
        </w:rPr>
        <w:t>mehrere</w:t>
      </w:r>
      <w:r w:rsidR="00E752D5" w:rsidRPr="00112CF4">
        <w:rPr>
          <w:rFonts w:ascii="Calibri" w:hAnsi="Calibri"/>
        </w:rPr>
        <w:t xml:space="preserve"> Faktoren dafür verantwortlich.</w:t>
      </w:r>
      <w:r w:rsidR="00E752D5">
        <w:rPr>
          <w:rFonts w:ascii="Calibri" w:hAnsi="Calibri"/>
        </w:rPr>
        <w:t xml:space="preserve"> </w:t>
      </w:r>
      <w:bookmarkStart w:id="0" w:name="_GoBack"/>
      <w:bookmarkEnd w:id="0"/>
      <w:r w:rsidRPr="00125EF9">
        <w:rPr>
          <w:rFonts w:ascii="Calibri" w:hAnsi="Calibri"/>
        </w:rPr>
        <w:t xml:space="preserve">Wie bei erwachsenen Patienten auch begünstigt ein Zusammenspiel aus zu viel Sitzen und zu wenig Bewegung die Entstehung von Beschwerden. </w:t>
      </w:r>
    </w:p>
    <w:p w14:paraId="331DB655" w14:textId="77777777" w:rsidR="00597828" w:rsidRPr="00125EF9" w:rsidRDefault="00597828" w:rsidP="00597828">
      <w:pPr>
        <w:spacing w:line="360" w:lineRule="auto"/>
        <w:jc w:val="both"/>
        <w:rPr>
          <w:rFonts w:ascii="Calibri" w:hAnsi="Calibri"/>
        </w:rPr>
      </w:pPr>
    </w:p>
    <w:p w14:paraId="15E8AAFB" w14:textId="77777777" w:rsidR="00597828" w:rsidRPr="00125EF9" w:rsidRDefault="00597828" w:rsidP="00597828">
      <w:pPr>
        <w:spacing w:line="360" w:lineRule="auto"/>
        <w:jc w:val="both"/>
        <w:rPr>
          <w:rFonts w:ascii="Calibri" w:hAnsi="Calibri"/>
          <w:b/>
        </w:rPr>
      </w:pPr>
      <w:r w:rsidRPr="00125EF9">
        <w:rPr>
          <w:rFonts w:ascii="Calibri" w:hAnsi="Calibri"/>
          <w:b/>
        </w:rPr>
        <w:t>Mehr Bewegung als Schlüssel zu einem gesunden Rücken</w:t>
      </w:r>
    </w:p>
    <w:p w14:paraId="19F41955" w14:textId="77777777" w:rsidR="00597828" w:rsidRPr="00125EF9" w:rsidRDefault="00597828" w:rsidP="00597828">
      <w:pPr>
        <w:spacing w:line="360" w:lineRule="auto"/>
        <w:jc w:val="both"/>
        <w:rPr>
          <w:rFonts w:ascii="Calibri" w:hAnsi="Calibri"/>
        </w:rPr>
      </w:pPr>
      <w:r w:rsidRPr="00125EF9">
        <w:rPr>
          <w:rFonts w:ascii="Calibri" w:hAnsi="Calibri"/>
        </w:rPr>
        <w:t>Unabhängig von Berufsgruppe und Alter – die beste Vorbeugung von Rückenschmerzen ist eine trainierte Muskulatur. Sport ist dafür die beste Maßnahme – doch auch schon kleine Veränderungen in den alltäglichen Gewohnheiten können den Rücken stärken. Die AGR gibt Tipps, wie sich Bewegung einfach in den Alltag integrieren lässt und wovon der Rücken zusätzlich profitiert:</w:t>
      </w:r>
    </w:p>
    <w:p w14:paraId="447C838E" w14:textId="77777777" w:rsidR="00597828" w:rsidRPr="00125EF9" w:rsidRDefault="00597828" w:rsidP="00597828">
      <w:pPr>
        <w:spacing w:line="360" w:lineRule="auto"/>
        <w:jc w:val="both"/>
        <w:rPr>
          <w:rFonts w:ascii="Calibri" w:hAnsi="Calibri"/>
        </w:rPr>
      </w:pPr>
    </w:p>
    <w:p w14:paraId="77CFC8D5" w14:textId="77777777" w:rsidR="00597828" w:rsidRPr="00125EF9" w:rsidRDefault="00597828" w:rsidP="00597828">
      <w:pPr>
        <w:pStyle w:val="Listenabsatz"/>
        <w:numPr>
          <w:ilvl w:val="0"/>
          <w:numId w:val="3"/>
        </w:numPr>
        <w:spacing w:line="360" w:lineRule="auto"/>
        <w:jc w:val="both"/>
        <w:rPr>
          <w:rFonts w:ascii="Calibri" w:hAnsi="Calibri"/>
        </w:rPr>
      </w:pPr>
      <w:r w:rsidRPr="00125EF9">
        <w:rPr>
          <w:rFonts w:ascii="Calibri" w:hAnsi="Calibri"/>
        </w:rPr>
        <w:t>So viele Schritte wie unsere Vorfahren wird ein Büroarbeiter kaum zurücklegen können. Doch jeder Schritt zählt – etwa bei einem kleinen Spaziergang nach Feierabend.</w:t>
      </w:r>
    </w:p>
    <w:p w14:paraId="795882F2" w14:textId="77777777" w:rsidR="00597828" w:rsidRPr="00125EF9" w:rsidRDefault="00597828" w:rsidP="00597828">
      <w:pPr>
        <w:pStyle w:val="Listenabsatz"/>
        <w:numPr>
          <w:ilvl w:val="0"/>
          <w:numId w:val="3"/>
        </w:numPr>
        <w:spacing w:line="360" w:lineRule="auto"/>
        <w:jc w:val="both"/>
        <w:rPr>
          <w:rFonts w:ascii="Calibri" w:hAnsi="Calibri"/>
        </w:rPr>
      </w:pPr>
      <w:r w:rsidRPr="00125EF9">
        <w:rPr>
          <w:rFonts w:ascii="Calibri" w:hAnsi="Calibri"/>
        </w:rPr>
        <w:t>Sitzen, stehen und bewegen: Dies ist der Dreiklang der Büroarbeit. Zwischendurch aufstehen und ein paar Schritte gehen durchbricht die Sitz-Monotonie am Arbeitsplatz.</w:t>
      </w:r>
    </w:p>
    <w:p w14:paraId="53A46996" w14:textId="77777777" w:rsidR="00597828" w:rsidRPr="00125EF9" w:rsidRDefault="00597828" w:rsidP="00597828">
      <w:pPr>
        <w:pStyle w:val="Listenabsatz"/>
        <w:numPr>
          <w:ilvl w:val="0"/>
          <w:numId w:val="3"/>
        </w:numPr>
        <w:spacing w:line="360" w:lineRule="auto"/>
        <w:jc w:val="both"/>
        <w:rPr>
          <w:rFonts w:ascii="Calibri" w:hAnsi="Calibri"/>
        </w:rPr>
      </w:pPr>
      <w:r w:rsidRPr="00125EF9">
        <w:rPr>
          <w:rFonts w:ascii="Calibri" w:hAnsi="Calibri"/>
        </w:rPr>
        <w:t>Bei Alltagsgegenständen darauf achten, dass sie rückengerecht sind – so wird der Rücken je nach Tätigkeit entlastet oder trainiert.</w:t>
      </w:r>
    </w:p>
    <w:p w14:paraId="65737A14" w14:textId="77777777" w:rsidR="00597828" w:rsidRPr="00125EF9" w:rsidRDefault="00597828" w:rsidP="00597828">
      <w:pPr>
        <w:spacing w:line="360" w:lineRule="auto"/>
        <w:jc w:val="both"/>
        <w:rPr>
          <w:rFonts w:ascii="Calibri" w:hAnsi="Calibri"/>
        </w:rPr>
      </w:pPr>
    </w:p>
    <w:p w14:paraId="1A1F4243" w14:textId="77777777" w:rsidR="00597828" w:rsidRPr="00125EF9" w:rsidRDefault="00597828" w:rsidP="00597828">
      <w:pPr>
        <w:spacing w:line="360" w:lineRule="auto"/>
        <w:jc w:val="both"/>
        <w:rPr>
          <w:rFonts w:ascii="Calibri" w:hAnsi="Calibri"/>
          <w:b/>
        </w:rPr>
      </w:pPr>
      <w:r w:rsidRPr="00125EF9">
        <w:rPr>
          <w:rFonts w:ascii="Calibri" w:hAnsi="Calibri"/>
          <w:b/>
        </w:rPr>
        <w:t>Geprüft &amp; empfohlen: Gütesiegel für rückengerechte Alltagsgegenstände</w:t>
      </w:r>
    </w:p>
    <w:p w14:paraId="3C3DB485" w14:textId="77777777" w:rsidR="00597828" w:rsidRPr="00125EF9" w:rsidRDefault="00597828" w:rsidP="00597828">
      <w:pPr>
        <w:spacing w:line="360" w:lineRule="auto"/>
        <w:jc w:val="both"/>
        <w:rPr>
          <w:rFonts w:ascii="Calibri" w:hAnsi="Calibri"/>
        </w:rPr>
      </w:pPr>
      <w:r w:rsidRPr="00125EF9">
        <w:rPr>
          <w:rFonts w:ascii="Calibri" w:hAnsi="Calibri"/>
        </w:rPr>
        <w:t xml:space="preserve">Der große AGR-Rückenreport zeigt: Rund 73 Prozent der Teilnehmer sind der Meinung, dass rückengerechte Alltagsprodukte dabei helfen können, Rückenschmerzen zu vermeiden. Am meisten Wert auf Rückenfreundlichkeit legen die Befragten bei Betten und Büromöbeln. Fast 87 Prozent denken, dass ein unabhängiges Gütesiegel hilfreich sein kann, um rückengerechte Produkte zu erkennen. </w:t>
      </w:r>
    </w:p>
    <w:p w14:paraId="2643244A" w14:textId="77777777" w:rsidR="00597828" w:rsidRPr="00125EF9" w:rsidRDefault="00597828" w:rsidP="00597828">
      <w:pPr>
        <w:spacing w:line="360" w:lineRule="auto"/>
        <w:jc w:val="both"/>
        <w:rPr>
          <w:rFonts w:ascii="Calibri" w:hAnsi="Calibri"/>
        </w:rPr>
      </w:pPr>
    </w:p>
    <w:p w14:paraId="78D3F9C7" w14:textId="77777777" w:rsidR="00597828" w:rsidRPr="00125EF9" w:rsidRDefault="00597828" w:rsidP="00597828">
      <w:pPr>
        <w:spacing w:line="360" w:lineRule="auto"/>
        <w:jc w:val="both"/>
        <w:rPr>
          <w:rFonts w:ascii="Calibri" w:hAnsi="Calibri"/>
        </w:rPr>
      </w:pPr>
      <w:r w:rsidRPr="00125EF9">
        <w:rPr>
          <w:rFonts w:ascii="Calibri" w:hAnsi="Calibri"/>
        </w:rPr>
        <w:t xml:space="preserve">Das Problem: Mittlerweile gibt es schon so viele verschiedene Siegel für alle Lebensbereiche, dass es schwer fällt, den Überblick zu behalten. Welches Siegel ist seriös und glaubwürdig? </w:t>
      </w:r>
      <w:r w:rsidRPr="00F90904">
        <w:rPr>
          <w:rFonts w:ascii="Calibri" w:hAnsi="Calibri"/>
          <w:b/>
        </w:rPr>
        <w:t>Das AGR-Gütesiegel „Geprüft &amp; empfohlen“</w:t>
      </w:r>
      <w:r w:rsidRPr="00125EF9">
        <w:rPr>
          <w:rFonts w:ascii="Calibri" w:hAnsi="Calibri"/>
        </w:rPr>
        <w:t xml:space="preserve">  zeichnet rückengerechte Alltagsprodukte aus – und es ist auch selbst schon ausgezeichnet: Als besonders verlässliches Siegel mit einem echten Mehrwert für Verbraucher. Dies bestätigten bereits unabhängig voneinander die Zeitschrift  Öko-Test und das Internetportal label-online.de. Die hohe Glaubwürdigkeit des AGR-Gütesiegels „Geprüft &amp; empfohlen“ liegt vor allem an den strengen Auswahlkriterien, nach denen es vergeben wird.  Um von der AGR zertifiziert zu werden, müssen Produkte nicht nur einen Kriterienkatalog  erfüllen, sondern sie werden zudem von einem medizinisch-therapeutischen Expertengremium begutachtet und geprüft. Erst dann können sie das AGR-Gütesiegel erhalten. In der Arbeit der Aktion Gesunder Rücken ist das Gütesiegel demnach ein wesentlicher Bestandteil – und es hilft Verbrauchern dabei, rückengerechte Alltagsgegenstände auf einen Blick zu erkennen.</w:t>
      </w:r>
    </w:p>
    <w:p w14:paraId="772251C2" w14:textId="77777777" w:rsidR="00597828" w:rsidRPr="00125EF9" w:rsidRDefault="00597828" w:rsidP="00597828">
      <w:pPr>
        <w:spacing w:line="360" w:lineRule="auto"/>
        <w:jc w:val="both"/>
        <w:rPr>
          <w:rFonts w:ascii="Calibri" w:hAnsi="Calibri"/>
        </w:rPr>
      </w:pPr>
      <w:r w:rsidRPr="00125EF9">
        <w:rPr>
          <w:rFonts w:ascii="Calibri" w:hAnsi="Calibri"/>
        </w:rPr>
        <w:t xml:space="preserve">                         </w:t>
      </w:r>
    </w:p>
    <w:p w14:paraId="7AA77316" w14:textId="77777777" w:rsidR="00597828" w:rsidRPr="00F90904" w:rsidRDefault="00597828" w:rsidP="00597828">
      <w:pPr>
        <w:spacing w:line="360" w:lineRule="auto"/>
        <w:jc w:val="both"/>
        <w:rPr>
          <w:rFonts w:ascii="Calibri" w:hAnsi="Calibri"/>
          <w:b/>
        </w:rPr>
      </w:pPr>
      <w:r w:rsidRPr="00F90904">
        <w:rPr>
          <w:rFonts w:ascii="Calibri" w:hAnsi="Calibri"/>
          <w:b/>
        </w:rPr>
        <w:t>In (fast) allen Lebensbereichen rückengesund</w:t>
      </w:r>
    </w:p>
    <w:p w14:paraId="04F71DB0" w14:textId="77777777" w:rsidR="00597828" w:rsidRPr="00125EF9" w:rsidRDefault="00597828" w:rsidP="00597828">
      <w:pPr>
        <w:spacing w:line="360" w:lineRule="auto"/>
        <w:jc w:val="both"/>
        <w:rPr>
          <w:rFonts w:ascii="Calibri" w:hAnsi="Calibri"/>
        </w:rPr>
      </w:pPr>
      <w:r w:rsidRPr="00125EF9">
        <w:rPr>
          <w:rFonts w:ascii="Calibri" w:hAnsi="Calibri"/>
        </w:rPr>
        <w:t xml:space="preserve">Um der Volkskrankheit Rückenschmerzen den Kampf anzusagen, sind mehrere Ansatzpunkte wichtig. So können beispielsweise in nahezu jedem Lebensbereich rückengerechte Alltagsgegenstände zum Einsatz kommen. Mittlerweile gibt es AGR-zertifizierte Autositze, Sportgeräte, Sitzmöbel, Schuhe, Bettsysteme, Matratzen, Lampen, Werkzeuge, Gartengeräte und viele weitere Produkte aus verschiedenen Lebensbereichen. Des Weiteren können gezielte Rückenübungen Abhilfe schaffen. Hierfür eignen sich spezielle Rückenschulkurse – einige Übungen lassen sich jedoch einfach zuhause selbst nachturnen. Sie sorgen für eine trainierte Rückenmuskulatur, wodurch die Wirbelsäule stabilisiert wird. Schmerzen und Verspannungen wird so optimal vorgebeugt. Hilfreich ist auch das AGR-Portal </w:t>
      </w:r>
      <w:r w:rsidRPr="00E1595D">
        <w:rPr>
          <w:rFonts w:ascii="Calibri" w:hAnsi="Calibri"/>
          <w:b/>
        </w:rPr>
        <w:t>www.agr-coach.de</w:t>
      </w:r>
      <w:r w:rsidRPr="00125EF9">
        <w:rPr>
          <w:rFonts w:ascii="Calibri" w:hAnsi="Calibri"/>
        </w:rPr>
        <w:t xml:space="preserve"> mit vielen Übungsvideos. Am wichtigsten ist es, die Rückenschmerz-Problematik ganzheitlich zu lösen: Kontinuierliche Veränderungen helfen mehr als punktuelle Maßnahmen. Am Beispiel Büro gibt es zahlreiche Ansatzpunkte, um den Arbeitsalltag rückengerechter zu gestalten – das bestätigt auch der Bewegungswissenschaftler </w:t>
      </w:r>
      <w:r w:rsidRPr="007C4AC5">
        <w:rPr>
          <w:rFonts w:ascii="Calibri" w:hAnsi="Calibri"/>
          <w:b/>
        </w:rPr>
        <w:t>Dr. Dieter Breithecker</w:t>
      </w:r>
      <w:r w:rsidRPr="00125EF9">
        <w:rPr>
          <w:rFonts w:ascii="Calibri" w:hAnsi="Calibri"/>
        </w:rPr>
        <w:t xml:space="preserve">. Neben den richtigen Büromöbeln spielt auch der Wohlfühlfaktor eine nicht zu unterschätzende Rolle im rückenfreundlichen Alltag. </w:t>
      </w:r>
    </w:p>
    <w:p w14:paraId="173AA4CF" w14:textId="77777777" w:rsidR="00597828" w:rsidRPr="00125EF9" w:rsidRDefault="00597828" w:rsidP="00597828">
      <w:pPr>
        <w:spacing w:line="360" w:lineRule="auto"/>
        <w:jc w:val="both"/>
        <w:rPr>
          <w:rFonts w:ascii="Calibri" w:hAnsi="Calibri"/>
        </w:rPr>
      </w:pPr>
    </w:p>
    <w:sectPr w:rsidR="00597828" w:rsidRPr="00125EF9" w:rsidSect="00597828">
      <w:pgSz w:w="12240" w:h="15840"/>
      <w:pgMar w:top="1417" w:right="1417" w:bottom="1134" w:left="1417"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EF1249"/>
    <w:multiLevelType w:val="hybridMultilevel"/>
    <w:tmpl w:val="3B7A1104"/>
    <w:lvl w:ilvl="0" w:tplc="04090003">
      <w:start w:val="1"/>
      <w:numFmt w:val="bullet"/>
      <w:lvlText w:val="o"/>
      <w:lvlJc w:val="left"/>
      <w:pPr>
        <w:ind w:left="1440" w:hanging="360"/>
      </w:pPr>
      <w:rPr>
        <w:rFonts w:ascii="Courier New" w:hAnsi="Courier New" w:cs="Wingdings"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nsid w:val="25185097"/>
    <w:multiLevelType w:val="multilevel"/>
    <w:tmpl w:val="3B7A1104"/>
    <w:lvl w:ilvl="0">
      <w:start w:val="1"/>
      <w:numFmt w:val="bullet"/>
      <w:lvlText w:val="o"/>
      <w:lvlJc w:val="left"/>
      <w:pPr>
        <w:ind w:left="1440" w:hanging="360"/>
      </w:pPr>
      <w:rPr>
        <w:rFonts w:ascii="Courier New" w:hAnsi="Courier New" w:cs="Wingdings"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
    <w:nsid w:val="6CD02A93"/>
    <w:multiLevelType w:val="hybridMultilevel"/>
    <w:tmpl w:val="7D3E3520"/>
    <w:lvl w:ilvl="0" w:tplc="8E32A5BE">
      <w:numFmt w:val="bullet"/>
      <w:lvlText w:val="-"/>
      <w:lvlJc w:val="left"/>
      <w:pPr>
        <w:ind w:left="720" w:hanging="360"/>
      </w:pPr>
      <w:rPr>
        <w:rFonts w:ascii="Cambria" w:eastAsia="Cambria" w:hAnsi="Cambria" w:cs="Times New Roman" w:hint="default"/>
      </w:rPr>
    </w:lvl>
    <w:lvl w:ilvl="1" w:tplc="04070003" w:tentative="1">
      <w:start w:val="1"/>
      <w:numFmt w:val="bullet"/>
      <w:lvlText w:val="o"/>
      <w:lvlJc w:val="left"/>
      <w:pPr>
        <w:ind w:left="1440" w:hanging="360"/>
      </w:pPr>
      <w:rPr>
        <w:rFonts w:ascii="Courier New" w:hAnsi="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08"/>
  <w:hyphenationZone w:val="425"/>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5EF9"/>
    <w:rsid w:val="0000170A"/>
    <w:rsid w:val="00125EF9"/>
    <w:rsid w:val="00597828"/>
    <w:rsid w:val="00BA3A34"/>
    <w:rsid w:val="00E752D5"/>
  </w:rsids>
  <m:mathPr>
    <m:mathFont m:val="Cambria Math"/>
    <m:brkBin m:val="before"/>
    <m:brkBinSub m:val="--"/>
    <m:smallFrac m:val="0"/>
    <m:dispDef m:val="0"/>
    <m:lMargin m:val="0"/>
    <m:rMargin m:val="0"/>
    <m:defJc m:val="centerGroup"/>
    <m:wrapRight/>
    <m:intLim m:val="subSup"/>
    <m:naryLim m:val="subSup"/>
  </m:mathPr>
  <w:themeFontLang w:val="de-DE"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ocId w14:val="5C37F1D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E3BAD"/>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25EF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de-DE" w:eastAsia="de-DE"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E3BAD"/>
    <w:rPr>
      <w:sz w:val="24"/>
      <w:szCs w:val="24"/>
      <w:lang w:eastAsia="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125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966</Words>
  <Characters>6089</Characters>
  <Application>Microsoft Macintosh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Rothenburg &amp; Partner</Company>
  <LinksUpToDate>false</LinksUpToDate>
  <CharactersWithSpaces>7041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 König</dc:creator>
  <cp:keywords/>
  <cp:lastModifiedBy>Benjamin Tautfest</cp:lastModifiedBy>
  <cp:revision>4</cp:revision>
  <dcterms:created xsi:type="dcterms:W3CDTF">2017-02-08T15:59:00Z</dcterms:created>
  <dcterms:modified xsi:type="dcterms:W3CDTF">2017-02-14T09:20:00Z</dcterms:modified>
</cp:coreProperties>
</file>